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20" w:rsidRDefault="00781220" w:rsidP="007812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F41A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81220" w:rsidRPr="00781220" w:rsidRDefault="00781220" w:rsidP="007812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Департамент образования и науки Курганской области</w:t>
      </w:r>
    </w:p>
    <w:p w:rsidR="00781220" w:rsidRPr="00EF41A2" w:rsidRDefault="00781220" w:rsidP="00781220">
      <w:pPr>
        <w:spacing w:after="0" w:line="408" w:lineRule="auto"/>
        <w:ind w:left="120"/>
        <w:jc w:val="center"/>
      </w:pPr>
      <w:r w:rsidRPr="00EF41A2">
        <w:rPr>
          <w:rFonts w:ascii="Times New Roman" w:hAnsi="Times New Roman"/>
          <w:b/>
          <w:color w:val="000000"/>
          <w:sz w:val="28"/>
        </w:rPr>
        <w:t xml:space="preserve">МКОУ </w:t>
      </w:r>
      <w:r>
        <w:rPr>
          <w:rFonts w:ascii="Times New Roman" w:hAnsi="Times New Roman"/>
          <w:b/>
          <w:color w:val="000000"/>
          <w:sz w:val="28"/>
        </w:rPr>
        <w:t>«Пушкинская ООШ»</w:t>
      </w:r>
    </w:p>
    <w:p w:rsidR="00781220" w:rsidRPr="00EF41A2" w:rsidRDefault="00781220" w:rsidP="00781220">
      <w:pPr>
        <w:spacing w:after="0"/>
        <w:ind w:left="120"/>
      </w:pPr>
    </w:p>
    <w:p w:rsidR="00781220" w:rsidRPr="00EF41A2" w:rsidRDefault="00781220" w:rsidP="00781220">
      <w:pPr>
        <w:spacing w:after="0"/>
        <w:ind w:left="120"/>
      </w:pPr>
    </w:p>
    <w:p w:rsidR="00781220" w:rsidRPr="00EF41A2" w:rsidRDefault="00781220" w:rsidP="00781220">
      <w:pPr>
        <w:spacing w:after="0"/>
        <w:ind w:left="120"/>
      </w:pPr>
    </w:p>
    <w:tbl>
      <w:tblPr>
        <w:tblpPr w:leftFromText="180" w:rightFromText="180" w:vertAnchor="text" w:horzAnchor="page" w:tblpX="2638" w:tblpY="75"/>
        <w:tblW w:w="0" w:type="auto"/>
        <w:tblLook w:val="04A0"/>
      </w:tblPr>
      <w:tblGrid>
        <w:gridCol w:w="4150"/>
        <w:gridCol w:w="4151"/>
        <w:gridCol w:w="4151"/>
      </w:tblGrid>
      <w:tr w:rsidR="00781220" w:rsidRPr="00EF41A2" w:rsidTr="00781220">
        <w:trPr>
          <w:trHeight w:val="2777"/>
        </w:trPr>
        <w:tc>
          <w:tcPr>
            <w:tcW w:w="4150" w:type="dxa"/>
          </w:tcPr>
          <w:p w:rsidR="00781220" w:rsidRPr="0040209D" w:rsidRDefault="00781220" w:rsidP="0078122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81220" w:rsidRDefault="00781220" w:rsidP="007812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</w:t>
            </w:r>
          </w:p>
          <w:p w:rsidR="00781220" w:rsidRPr="00173617" w:rsidRDefault="00781220" w:rsidP="001736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педагогического совета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220" w:rsidRPr="008944ED" w:rsidRDefault="00781220" w:rsidP="007812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781220" w:rsidRDefault="00781220" w:rsidP="007812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«23» августа</w:t>
            </w:r>
            <w:r w:rsidRP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81220" w:rsidRPr="0040209D" w:rsidRDefault="00173617" w:rsidP="007812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16283" cy="733647"/>
                  <wp:effectExtent l="19050" t="0" r="7667" b="0"/>
                  <wp:docPr id="2" name="Рисунок 3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3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781220" w:rsidRPr="0040209D" w:rsidRDefault="00781220" w:rsidP="007812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</w:tcPr>
          <w:p w:rsidR="00781220" w:rsidRDefault="00781220" w:rsidP="007812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81220" w:rsidRDefault="00781220" w:rsidP="007812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МКОУ</w:t>
            </w:r>
          </w:p>
          <w:p w:rsidR="00781220" w:rsidRPr="00173617" w:rsidRDefault="00781220" w:rsidP="001736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«Пушкинская ООШ»</w:t>
            </w:r>
          </w:p>
          <w:p w:rsidR="00781220" w:rsidRPr="008944ED" w:rsidRDefault="00781220" w:rsidP="007812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781220" w:rsidRDefault="00173617" w:rsidP="007812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278130</wp:posOffset>
                  </wp:positionV>
                  <wp:extent cx="1586230" cy="1668780"/>
                  <wp:effectExtent l="19050" t="0" r="0" b="0"/>
                  <wp:wrapNone/>
                  <wp:docPr id="13" name="Фигура1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7812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100  от «23» августа</w:t>
            </w:r>
            <w:r w:rsidR="0078122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8122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12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81220" w:rsidRPr="0040209D" w:rsidRDefault="00781220" w:rsidP="007812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1220" w:rsidRDefault="00781220" w:rsidP="007812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81220" w:rsidRDefault="00781220" w:rsidP="007812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81220" w:rsidRPr="00781220" w:rsidRDefault="00781220" w:rsidP="007812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81220" w:rsidRDefault="00781220" w:rsidP="00781220">
      <w:pPr>
        <w:spacing w:after="0"/>
        <w:jc w:val="center"/>
        <w:rPr>
          <w:sz w:val="28"/>
        </w:rPr>
      </w:pPr>
    </w:p>
    <w:p w:rsidR="00781220" w:rsidRDefault="00781220" w:rsidP="00781220">
      <w:pPr>
        <w:spacing w:after="0"/>
        <w:jc w:val="center"/>
        <w:rPr>
          <w:sz w:val="28"/>
        </w:rPr>
      </w:pPr>
    </w:p>
    <w:p w:rsidR="00781220" w:rsidRDefault="00781220" w:rsidP="00781220">
      <w:pPr>
        <w:spacing w:after="0"/>
        <w:jc w:val="center"/>
        <w:rPr>
          <w:sz w:val="28"/>
        </w:rPr>
      </w:pPr>
    </w:p>
    <w:p w:rsidR="00781220" w:rsidRDefault="00781220" w:rsidP="00781220">
      <w:pPr>
        <w:spacing w:after="0"/>
        <w:jc w:val="center"/>
        <w:rPr>
          <w:sz w:val="28"/>
        </w:rPr>
      </w:pPr>
    </w:p>
    <w:p w:rsidR="00781220" w:rsidRDefault="00781220" w:rsidP="00781220">
      <w:pPr>
        <w:spacing w:after="0"/>
        <w:jc w:val="center"/>
        <w:rPr>
          <w:sz w:val="28"/>
        </w:rPr>
      </w:pPr>
    </w:p>
    <w:p w:rsidR="00781220" w:rsidRDefault="00781220" w:rsidP="00781220">
      <w:pPr>
        <w:spacing w:after="0"/>
        <w:jc w:val="center"/>
        <w:rPr>
          <w:sz w:val="28"/>
        </w:rPr>
      </w:pPr>
    </w:p>
    <w:p w:rsidR="00781220" w:rsidRDefault="00781220" w:rsidP="00781220">
      <w:pPr>
        <w:spacing w:after="0"/>
        <w:jc w:val="center"/>
        <w:rPr>
          <w:sz w:val="28"/>
        </w:rPr>
      </w:pPr>
    </w:p>
    <w:p w:rsidR="00781220" w:rsidRDefault="00781220" w:rsidP="00781220">
      <w:pPr>
        <w:spacing w:after="0"/>
        <w:jc w:val="center"/>
        <w:rPr>
          <w:sz w:val="28"/>
        </w:rPr>
      </w:pPr>
    </w:p>
    <w:p w:rsidR="00781220" w:rsidRPr="00781220" w:rsidRDefault="00781220" w:rsidP="007812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1220">
        <w:rPr>
          <w:rFonts w:ascii="Times New Roman" w:hAnsi="Times New Roman" w:cs="Times New Roman"/>
          <w:b/>
          <w:sz w:val="28"/>
        </w:rPr>
        <w:t xml:space="preserve"> РАБОЧАЯ ПРОГРАММА</w:t>
      </w:r>
    </w:p>
    <w:p w:rsidR="00781220" w:rsidRDefault="00781220" w:rsidP="00781220">
      <w:pPr>
        <w:spacing w:after="0"/>
        <w:jc w:val="center"/>
        <w:rPr>
          <w:sz w:val="28"/>
        </w:rPr>
      </w:pPr>
    </w:p>
    <w:p w:rsidR="00781220" w:rsidRDefault="00781220" w:rsidP="007812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781220">
        <w:rPr>
          <w:rFonts w:ascii="Times New Roman" w:hAnsi="Times New Roman" w:cs="Times New Roman"/>
          <w:b/>
          <w:sz w:val="28"/>
        </w:rPr>
        <w:t xml:space="preserve">чебного курса </w:t>
      </w:r>
      <w:r>
        <w:rPr>
          <w:rFonts w:ascii="Times New Roman" w:hAnsi="Times New Roman" w:cs="Times New Roman"/>
          <w:b/>
          <w:sz w:val="28"/>
        </w:rPr>
        <w:t>«История родного края»</w:t>
      </w:r>
    </w:p>
    <w:p w:rsidR="00781220" w:rsidRDefault="00781220" w:rsidP="007812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0D6D" w:rsidRPr="00781220" w:rsidRDefault="00781220" w:rsidP="0078122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81220">
        <w:rPr>
          <w:rFonts w:ascii="Times New Roman" w:hAnsi="Times New Roman" w:cs="Times New Roman"/>
          <w:sz w:val="28"/>
        </w:rPr>
        <w:t>для обучающихся 5-7 классо</w:t>
      </w:r>
      <w:bookmarkStart w:id="0" w:name="f4f51048-cb84-4c82-af6a-284ffbd4033b"/>
      <w:bookmarkEnd w:id="0"/>
      <w:r>
        <w:rPr>
          <w:rFonts w:ascii="Times New Roman" w:hAnsi="Times New Roman" w:cs="Times New Roman"/>
          <w:sz w:val="28"/>
        </w:rPr>
        <w:t>в</w:t>
      </w:r>
    </w:p>
    <w:p w:rsidR="008E0D6D" w:rsidRDefault="008E0D6D" w:rsidP="0038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D6D" w:rsidRDefault="008E0D6D" w:rsidP="0038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E77" w:rsidRPr="00381E77" w:rsidRDefault="00381E77" w:rsidP="0038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</w:t>
      </w:r>
      <w:r w:rsidR="0078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«История родного края</w:t>
      </w: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с учетом содержания регионального компонента государств</w:t>
      </w:r>
      <w:r w:rsidR="000E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образовательного стандар</w:t>
      </w: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для образовательных учреждений Курганской области, реализующих программы общего образования (2007г.). Программа учебного курса предлагает обучение учащихся в течение 17,5 часов. Обучение содержит познавательный, развивающий и воспитательный компоненты. Познавательный компонент включает в себя ознакомление учащихся с теорией археологической науки; выработку у учащихся представлений об основных этапах древнейшей истории Зауралья на основании изучения археологических культур. Развивающий компонент заключается в усовершенствовании навыков письменной и устной речи; в развитии логики мышления; в развитии умений самостоятельного получения знаний. Воспитательный компонент предполагает формирование ценностных ориентиров и убеждений учащихся на основе личностного осмысления социального, духовного, нравственного опыта людей в прошлом и настоящем; воспитание патриотизма и уважения к другим людям.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E0D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Основная цель программы</w:t>
      </w:r>
      <w:r w:rsidRPr="00381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 </w:t>
      </w: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исторического мышления.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8E0D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 </w:t>
      </w: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осветить  взаимодействие человека с окружающей природной средой, экономическое развитие древних обществ, сложившихся на территории Зауралья;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на конкретном материале положение о том, что каждый из народов древности, заселявших территорию Зауралья, оставил свой позитивный след в истории региона. Данное положение дает возможность: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учащихся терпимость, широту мировоззрения, гуманизм;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исследовательские и поисковые навыки;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творческих способностей детей;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чувства патриотизма к своей малой родине.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дает возможность формировать у учащихся следующие </w:t>
      </w:r>
      <w:r w:rsidRPr="008E0D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знания</w:t>
      </w: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истории родного края в древности: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хронологические рамки и основные этапы развития первобытного общества применительно к истории нашего края;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основных археологических источниках по данному периоду истории края;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основных путях расселения первобытных людей на территории края, их стоянках, об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географической карте края в данный период;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жизни и деятельности человека в древности, изменениях условий жизни, занятиях, орудиях труда, взаимодействии с природой;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курса учащиеся должны приобрести следующие </w:t>
      </w:r>
      <w:r w:rsidRPr="008E0D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умения</w:t>
      </w: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пересказ текста, воспроизвести информацию, содержащуюся в устном изложении учителя, раскрыть содержание иллюстрации;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исторических явлений в различных регионах, выделяя сходства и различия;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самостоятельную оценку историческим явлениям, событиям, высказывая при этом собственные суждения;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исторические источники;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читать историческую карту, определять местоположение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–географических объектов.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проводится в следующих формах: тестирование по окончанию изучения каждой тема и  выполнения итогового творческого задания.</w:t>
      </w:r>
    </w:p>
    <w:p w:rsidR="00381E77" w:rsidRPr="00381E77" w:rsidRDefault="00381E77" w:rsidP="00381E7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12225" w:type="dxa"/>
        <w:tblCellMar>
          <w:left w:w="0" w:type="dxa"/>
          <w:right w:w="0" w:type="dxa"/>
        </w:tblCellMar>
        <w:tblLook w:val="04A0"/>
      </w:tblPr>
      <w:tblGrid>
        <w:gridCol w:w="1073"/>
        <w:gridCol w:w="5151"/>
        <w:gridCol w:w="1279"/>
        <w:gridCol w:w="1720"/>
        <w:gridCol w:w="1501"/>
        <w:gridCol w:w="1501"/>
      </w:tblGrid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a5e1eeabd116e5b135d737f442a6075e871aa18f"/>
            <w:bookmarkStart w:id="2" w:name="0"/>
            <w:bookmarkEnd w:id="1"/>
            <w:bookmarkEnd w:id="2"/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rPr>
          <w:trHeight w:val="6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ЛР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Археология как наука. </w:t>
            </w: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по древней истории края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Археологическое изучение Южного Зауралья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Каменный век. </w:t>
            </w: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Палеолит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Мезолит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Неолит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Энеолит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Бронзовый век. </w:t>
            </w: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эпохи бронзы.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Железный век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81E77" w:rsidRPr="00381E77" w:rsidTr="00381E7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7" w:rsidRPr="00381E77" w:rsidRDefault="00381E77" w:rsidP="0038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E0F2B" w:rsidRDefault="000E0F2B" w:rsidP="0038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2B" w:rsidRDefault="000E0F2B" w:rsidP="0038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2B" w:rsidRDefault="000E0F2B" w:rsidP="0038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F2B" w:rsidRDefault="000E0F2B" w:rsidP="00381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E77" w:rsidRPr="00381E77" w:rsidRDefault="00381E77" w:rsidP="0038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(1ч.)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целями и задачами изучения края. Географическое положение Курганской области. Связи с соседними регионами России и Казахстана.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Археология как наука (2ч.)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Источники по древней истории края.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Археология как наука. Объект и предмет археологии, ее задачи. Этапы археологических исследований: полевой, лабораторный, кабинетный. Уровни изучения источников: источниковедческий и реконструктивный. Знания и умения профессионального археолога. Музеи области как «зеркало жизни местного края в ее прошлом и настоящем». Архивы Курганской области как основные центры исторической документации. Краеведческий потенциал библиотек области.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Археологическое изучение Южного Зауралья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первоначальных знаний по археологии. Основные археологические открытия XVII – XIX в.в. экспедиции Российской Академии наук на территории Сибири и Урала. Деятельность В.Н. Татищева и П.С. Палласа. «Сибирская  коллекция» как источник сведений о древностях Зауралья. Первые научные исследования археологических памятников Зауралья (А.Н. Зырянов, Р.Г. Игнатьев). Развитие археологии в XX в.</w:t>
      </w:r>
      <w:r w:rsidRPr="00381E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археолога К.В. Сальникова. Исследования древних памятников Зауралья в 60-80 г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XX в. Уральская археологическая экспедиция (В.Ф.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Генинг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Археологические открытия курганских ученых: Т.М. Потемкиной, В.М.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Вохменцева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С.Н. Шилова. Достижения, проблемы и перспективы краеведческого движения в области.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Практическое занятие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по теме «Ученые – археологи Южного Зауралья»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Каменный век (4ч.)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Палеолит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Периодизация каменного века. Начало заселения Урала и Зауралья древними людьми. Палеолитические памятники края.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палеолит. Природные условия. Мамонтовая фауна. Техника обработки камня и изготовление орудий труда. Понятия «каменная индустрия» и «костяная индустрия». Жилища. Стоянка у деревни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Шикаевка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Практическое занятие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палеонтологической карты своего района.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Мезолит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Изменение природных и климатических условий в эпоху мезолита. Новые условия хозяйствования. Роль собирателей. Рыболовство. Охота. Дробление общин. Освоение новых территорий. Особенности обработки и использования каменных орудий. Микролиты.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Вкладышевые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орудия. Минерально-сырьевая база мезолитических каменных индустрий. Совершенствование костяных орудий. Погребальный обряд.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Практическое занятие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Зарисовка каменных орудий труда, изготовление макетов из глины, пластилина.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Неолит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Неолитическая революция. Производство керамической посуды.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способов обработки камня и других материалов. Микролитические каменные индустрии. Новые приемы вторичной обработки орудий. Особенности сооружения жилищ и организации поселков. Переход к производящим формам хозяйства. Неолитические памятники Курганской области.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Практическое занятие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в группах готовят выступления по теме «От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присваивающего к хозяйству производящему» по плану:</w:t>
      </w:r>
    </w:p>
    <w:p w:rsidR="00381E77" w:rsidRPr="00381E77" w:rsidRDefault="00381E77" w:rsidP="003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жизни людей мезолита в сравнении с палеолитом.</w:t>
      </w:r>
    </w:p>
    <w:p w:rsidR="00381E77" w:rsidRPr="00381E77" w:rsidRDefault="00381E77" w:rsidP="003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земледельцев на территории Зауралья.</w:t>
      </w:r>
    </w:p>
    <w:p w:rsidR="00381E77" w:rsidRPr="00381E77" w:rsidRDefault="00381E77" w:rsidP="003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географических условий на занятия людей.</w:t>
      </w:r>
    </w:p>
    <w:p w:rsidR="00381E77" w:rsidRPr="00381E77" w:rsidRDefault="00381E77" w:rsidP="00381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Отличия в жизни земледельцев и скотоводов в сравнении с жизнью охотников и собирателей.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Энеолит (2 ч.)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выделения энеолита как исторической эпохи и проблемы ее изучения. Основные виды занятий. Камнеобрабатывающие индустрии в энеолите. Производящая форма хозяйства. Появление металла и технология изготовления новых орудий. Медеплавильное производство. Хозяйственная специализация в разных природных зонах (север и юг). Оформление патриархально-родового строя.  Особенности искусства энеолита. Святилище Савин -1.</w:t>
      </w:r>
    </w:p>
    <w:p w:rsidR="008E0D6D" w:rsidRDefault="008E0D6D" w:rsidP="00381E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0D6D" w:rsidRDefault="008E0D6D" w:rsidP="00381E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0D6D" w:rsidRDefault="008E0D6D" w:rsidP="00381E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0D6D" w:rsidRDefault="008E0D6D" w:rsidP="00381E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Практическое занятие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индивидуально готовят сообщения по выбору. Тематика сообщений:</w:t>
      </w:r>
    </w:p>
    <w:p w:rsidR="00381E77" w:rsidRPr="00381E77" w:rsidRDefault="00381E77" w:rsidP="00381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Древнейшие святилища и их назначения.</w:t>
      </w:r>
    </w:p>
    <w:p w:rsidR="00381E77" w:rsidRPr="00381E77" w:rsidRDefault="00381E77" w:rsidP="00381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Святилища Европы  и славянские капища: сходство и различия.</w:t>
      </w:r>
    </w:p>
    <w:p w:rsidR="00381E77" w:rsidRPr="00381E77" w:rsidRDefault="00381E77" w:rsidP="00381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 -1 – уникальный археологический памятник.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Бронзовый век. Памятники эпохи бронзы. (3 ч.)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Изобретение бронзы и значение этого открытия для человечества. Эпоха ранней бронзы в нашем крае.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–климатические условия разных ландшафтных зон. Металлургия бронзы.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Начало бронзового века в нашем крае. Природно-географические условия и особенности хозяйства степных племен. Новый этап в развитии земледелия и скотоводства. Расширенные зоны производящей экономики, комплексные формы хозяйствования. Развитие обмена. Переход к пашенному земледелию. Гончарный круг.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Абашевская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культура. Понятие культурно-исторической общности. Андроновская общность и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алакульцы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занятия. Основные черты погребального обряда. Архитектура и инвентарь поселений. Индоиранские племена в Зауралье.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Практическое занятие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Репортажи глазами «очевидцев». Форма представления работы: очерк или «фото» на тему «Я - житель бронзового века» в журнал «Вокруг света». При презентации работы должны быть использованы следующие понятия (не менее 5):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Бронзовый век, эпоха ранней бронзы, металлургия бронзы, патриархальный  родовой строй, земледелие, кочевое скотоводство,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Абашевская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Алакульская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культура, Андроновская общность,  погребальный обряд, гончарный круг.</w:t>
      </w:r>
      <w:proofErr w:type="gramEnd"/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Железный век (3ч.)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эпохи железа. Изменения природно-климатических условий. Значение железы в земледелии и в военном деле. Специализация ремесел. Разделение труда. Развитие скотоводства и земледелия. Товарное производство. Социальная и имущественная дифференциация общества. Появление устойчивых имущественных связей.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Археологические памятники железного века нашего края.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Баитовские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гороховские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саргатские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племена. Их происхождение и территория распространения. Погребальные и поселенческие комплексы племен. Вооружение и военное дело. Состояние хозяйства. Социальное устройство. Влияние Великого переселения народов.</w:t>
      </w:r>
    </w:p>
    <w:p w:rsidR="00BB7802" w:rsidRDefault="00BB7802" w:rsidP="00381E7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bookmarkStart w:id="3" w:name="_GoBack"/>
      <w:bookmarkEnd w:id="3"/>
      <w:r w:rsidRPr="00381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Практическое занятие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контурной карте Курганской области отметить археологические памятники эпохи железного века.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 (2ч.)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учителя, в зависимости от подготовки учащихся: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выпуск стенгазеты (разделение класса, группы освещают жизнь племен в разные века), с использование наработанного материала на практических занятиях, по следующим темам: «Машина времени», «Наше племя в разные эпохи: новое и старое», «Один день нашего племени» и т.д.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кроссвордов (по векам)</w:t>
      </w:r>
    </w:p>
    <w:p w:rsidR="00BB7802" w:rsidRPr="00BB7802" w:rsidRDefault="00381E77" w:rsidP="00BB78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итогового тестирования.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ИСТОЧНИКИ</w:t>
      </w: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Археологическая карта Курганской области. – Курган, 1993.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 Н.И. Страницы древней истории Южного Урала. -  Челябинск, 1997.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история: Энциклопедия для детей. – М., 1994.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 А.А. Археология. Учебно-методическое пособие для студентов специальности «история». – Волжск, 1999.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Гульткер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Первобытные люди: мини энциклопедия. – М., 2002.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 и изобретения. Детская энциклопедия «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– М., 2012.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Курганской области (с древнейших времен до 1961 года). Т. 1. -  Курган, 1995.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земли Курганской с древнейших времен до начала 60-х годов XIX века – Курган, 1997.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Краеведение: пособия для учителя. /Под ред. А.В.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Даринского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1987.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Матюшин Г.Н. Археологический словарь. – М., 1996.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Миллер Г.Ф. История Сибири.  - М., 1937.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Низовский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Сто великих археологических открытий – М., 2002.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иллюстрированная энциклопедия. – М., 2001.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Очерки истории Курганской области. - Челябинск, 1968.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Поделимся опытом (сборник материалов педагогического опыта по краеведению). – Курган, 2001.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Саплина Е.В., Саплин А.И. Введение в историю. – М., 1996.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Саплина Е.В., Саплин А.И. Введение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история. Книга для учителя. – М., 2000.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Смирнова Г.М., Смирнов В.П. Рабочая тетрадь: наш край. 5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Курган, 2008.</w:t>
      </w:r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Хочу все знать. Энциклопедия для самых маленьких. – М., 2008.</w:t>
      </w:r>
    </w:p>
    <w:p w:rsidR="00381E77" w:rsidRPr="00381E77" w:rsidRDefault="00CB092C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381E77" w:rsidRPr="00381E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http://www.protown.ru/russia/obl/history/history_406.html</w:t>
        </w:r>
      </w:hyperlink>
    </w:p>
    <w:p w:rsidR="00381E77" w:rsidRPr="00381E77" w:rsidRDefault="00CB092C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381E77" w:rsidRPr="00381E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http://www.referat.ru/referats/view/27991</w:t>
        </w:r>
      </w:hyperlink>
    </w:p>
    <w:p w:rsidR="00381E77" w:rsidRPr="00381E77" w:rsidRDefault="00CB092C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381E77" w:rsidRPr="00381E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http://delta-grup.ru</w:t>
        </w:r>
      </w:hyperlink>
    </w:p>
    <w:p w:rsidR="00381E77" w:rsidRPr="00381E77" w:rsidRDefault="00381E77" w:rsidP="00381E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http://ru.wikipedia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по темам «Введение» и «Археология как наука»</w:t>
      </w:r>
    </w:p>
    <w:p w:rsidR="00381E77" w:rsidRPr="00381E77" w:rsidRDefault="00381E77" w:rsidP="00381E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расположена Курганская область: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Западно-Сибирская равнина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Восточно-Сибирская равнина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Южно-Сибирская равнина</w:t>
      </w:r>
    </w:p>
    <w:p w:rsidR="00381E77" w:rsidRPr="00381E77" w:rsidRDefault="00381E77" w:rsidP="00381E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Перечислите, с какими областями и республикой граничит Курганская область.</w:t>
      </w:r>
    </w:p>
    <w:p w:rsidR="00381E77" w:rsidRPr="00381E77" w:rsidRDefault="00381E77" w:rsidP="00381E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Курганской области применяется условное название «Южное Зауралье», так как: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1943г. так называлась область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 1943г. не имела административного единства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 1943г. так называлось руководство области</w:t>
      </w:r>
    </w:p>
    <w:p w:rsidR="00381E77" w:rsidRPr="00381E77" w:rsidRDefault="00381E77" w:rsidP="00381E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Археология – это наука, которая изучает: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историю общества по вещественным памятникам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надписи на камнях, металлических, деревянных, костяных, стеклянных и керамических изделиях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монеты</w:t>
      </w:r>
    </w:p>
    <w:p w:rsidR="00381E77" w:rsidRPr="00381E77" w:rsidRDefault="00381E77" w:rsidP="00381E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Артефакты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предметы, изготовленные на фабриках и заводах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современные вещи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предметы, изготовленные человеком</w:t>
      </w:r>
    </w:p>
    <w:p w:rsidR="00381E77" w:rsidRPr="00381E77" w:rsidRDefault="00381E77" w:rsidP="00381E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Каким образом археологи узнают, где проводить раскоп.</w:t>
      </w:r>
    </w:p>
    <w:p w:rsidR="00381E77" w:rsidRPr="00381E77" w:rsidRDefault="00381E77" w:rsidP="00381E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цель раскопа: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как можно больше найти ценных вещей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детально исследовать археологический памятник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выкопать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поглубже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яму</w:t>
      </w:r>
    </w:p>
    <w:p w:rsidR="00381E77" w:rsidRPr="00381E77" w:rsidRDefault="00381E77" w:rsidP="00381E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два вида погребений.</w:t>
      </w:r>
    </w:p>
    <w:p w:rsidR="00381E77" w:rsidRPr="00381E77" w:rsidRDefault="00381E77" w:rsidP="00381E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что относится к поселениям: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городище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курган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селище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стоянка</w:t>
      </w:r>
    </w:p>
    <w:p w:rsidR="00381E77" w:rsidRPr="00381E77" w:rsidRDefault="00381E77" w:rsidP="00381E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«черные копатели».</w:t>
      </w:r>
    </w:p>
    <w:p w:rsidR="00381E77" w:rsidRPr="00381E77" w:rsidRDefault="00381E77" w:rsidP="00381E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определения следующим терминам: музей, архив, библиотека</w:t>
      </w:r>
    </w:p>
    <w:p w:rsidR="00381E77" w:rsidRPr="00381E77" w:rsidRDefault="00381E77" w:rsidP="00381E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составил русский географический атлас «Чертежная книга Сибири»: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 Никитич Татищев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Федор Иванович Миллер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Семен Ремезов</w:t>
      </w:r>
    </w:p>
    <w:p w:rsidR="00381E77" w:rsidRPr="00381E77" w:rsidRDefault="00381E77" w:rsidP="00381E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ученый, не попав на Камчатку, объездил главнейшие пункты Западной и Восточной Сибири: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 Никитич Татищев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Федор Иванович Миллер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Семен Ремезов</w:t>
      </w:r>
    </w:p>
    <w:p w:rsidR="00381E77" w:rsidRPr="00381E77" w:rsidRDefault="00381E77" w:rsidP="00381E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Перечислите, чем занимался Василий Никитич Татищев в Сибирской губернии.</w:t>
      </w:r>
    </w:p>
    <w:p w:rsidR="00381E77" w:rsidRPr="00381E77" w:rsidRDefault="00381E77" w:rsidP="00381E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Екатерина </w:t>
      </w:r>
      <w:proofErr w:type="spellStart"/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отправила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отрядов в экспедицию на Урал, Западную Сибирь, Алтай. Во главе отрядов были: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Петер Симон Паллас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Иоганн Петер Фальк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Федор Иванович Миллер</w:t>
      </w:r>
    </w:p>
    <w:p w:rsidR="00381E77" w:rsidRPr="00381E77" w:rsidRDefault="00381E77" w:rsidP="00381E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научные исследования Зауралья в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были работы краеведов: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А.Н. Зырянов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А.О.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Гейкель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Р.Г. Игнатьев</w:t>
      </w:r>
    </w:p>
    <w:p w:rsidR="00381E77" w:rsidRPr="00381E77" w:rsidRDefault="00381E77" w:rsidP="00381E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Поиском прародины финнов на территории Южного Зауралья занимался: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А.Н. Зырянов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А.О.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Гейкель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Р.Г. Игнатьев</w:t>
      </w:r>
    </w:p>
    <w:p w:rsidR="00381E77" w:rsidRPr="00381E77" w:rsidRDefault="00381E77" w:rsidP="00381E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в. большую работу по изучению Южного Зауралья проводит краевед: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В.Ф.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Генинг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В.П. Бирюков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Т.М. Потемкина</w:t>
      </w:r>
    </w:p>
    <w:p w:rsidR="00381E77" w:rsidRPr="00381E77" w:rsidRDefault="00381E77" w:rsidP="00381E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Советский археолог, основатель свердловской школы археологов: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В.Ф.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Генинг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В.П. Бирюков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Т.М. Потемкина</w:t>
      </w:r>
    </w:p>
    <w:p w:rsidR="00381E77" w:rsidRPr="00381E77" w:rsidRDefault="00381E77" w:rsidP="00381E7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организовал археологическую лабораторию в Курганском пединституте: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В.Ф.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Генинг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В.П. Бирюков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Т.М. Потемкина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Челябинская, Тюменская, Свердловская области и Р. Казахстан.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письменных источников,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аэроразведка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электропроводимость земли, химический анализ почвы.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Могила и курган.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В, Г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люди, которые занимаются поиском исторических артефактов на археологических объектах без официального разрешения.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– это научно-исследовательские и научно-образовательные учреждения, которые осуществляют комплектование, хранение, изучение и популяризацию памятников естественной истории, материальной и духовной культуры. АРХИВ – это учреждение или его часть, хранящая документы. БИБЛИОТЕКА – это учреждение, организующее сбор, хранение, общественное пользование произведениями печати.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Управлял Горной канцелярией, строил заводы, основал города Пермь и Екатеринбург, открывал школы, строил дороги.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по теме «Каменный век»</w:t>
      </w:r>
    </w:p>
    <w:p w:rsidR="00381E77" w:rsidRPr="00381E77" w:rsidRDefault="00381E77" w:rsidP="00381E7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Палеолит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древнекаменный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чоппер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E77" w:rsidRPr="00381E77" w:rsidRDefault="00381E77" w:rsidP="00381E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животных, на которых охотились люди эпохи палеолита.</w:t>
      </w:r>
    </w:p>
    <w:p w:rsidR="00381E77" w:rsidRPr="00381E77" w:rsidRDefault="00381E77" w:rsidP="00381E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Собирательство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вид охоты на животных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отлов водоплавающих птиц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сбор кореньев и ягод</w:t>
      </w:r>
    </w:p>
    <w:p w:rsidR="00381E77" w:rsidRPr="00381E77" w:rsidRDefault="00381E77" w:rsidP="00381E7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древняя стоянка эпохи палеолита на территории Курганской области: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близ с.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Пеган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близ с.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Сухрино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близ д.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Шикаевка</w:t>
      </w:r>
      <w:proofErr w:type="spellEnd"/>
    </w:p>
    <w:p w:rsidR="00381E77" w:rsidRPr="00381E77" w:rsidRDefault="00381E77" w:rsidP="00381E7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Мезолит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древнекаменный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животных мезолитической эпохи.</w:t>
      </w:r>
    </w:p>
    <w:p w:rsidR="00381E77" w:rsidRPr="00381E77" w:rsidRDefault="00381E77" w:rsidP="00381E7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известные стоянки эпохи мезолита в Курганской области были найдены: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близ д.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Ташково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близ с.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Сухрино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близ д.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Шикаевка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устье р.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Убаган</w:t>
      </w:r>
      <w:proofErr w:type="spellEnd"/>
    </w:p>
    <w:p w:rsidR="00381E77" w:rsidRPr="00381E77" w:rsidRDefault="00381E77" w:rsidP="00381E7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вкладышевые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орудия: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орудие с рукоятью положенное на полочку в жилище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орудие, вложенное в чехол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орудие с рукоятью и одним или несколькими вкладышами - пластинами</w:t>
      </w:r>
    </w:p>
    <w:p w:rsidR="00381E77" w:rsidRPr="00381E77" w:rsidRDefault="00381E77" w:rsidP="00381E7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Микролит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большие пластины из камня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небольшие пластины из камня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маленькая галька</w:t>
      </w:r>
    </w:p>
    <w:p w:rsidR="00381E77" w:rsidRPr="00381E77" w:rsidRDefault="00381E77" w:rsidP="00381E7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Неолит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древнекаменный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берет у природы продукты в готовом виде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производящая форма хозяйства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присваивающая форма хозяйства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одалживаемая форма хозяйства</w:t>
      </w:r>
    </w:p>
    <w:p w:rsidR="00381E77" w:rsidRPr="00381E77" w:rsidRDefault="00381E77" w:rsidP="00381E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сам выращивает скот, выращивает культурные растения и получает урожай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производящая форма хозяйства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присваивающая форма хозяйства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одалживаемая форма хозяйства</w:t>
      </w:r>
    </w:p>
    <w:p w:rsidR="00381E77" w:rsidRPr="00381E77" w:rsidRDefault="00381E77" w:rsidP="00381E7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отличительные черты неолита: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умение получать огонь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изобретение керамики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появление новых приемов обработки камня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начало ткачества и плетения</w:t>
      </w:r>
    </w:p>
    <w:p w:rsidR="00381E77" w:rsidRPr="00381E77" w:rsidRDefault="00381E77" w:rsidP="00381E7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культурные традиции эпохи неолита, которые выделяют археологи.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Ударом одной гальки (отбойником) о другую производили сколы с одной или двух сторон и получали орудие под названием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чоппер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чоп-пинг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Мамонт, шерстистый носорог, бык-бизон, северный олень, песцы, зайцы, пещерный лев.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Косули, лоси, кабаны, лошади, быки, волки, лисы, тур, зубры.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Г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</w:p>
    <w:p w:rsidR="00381E77" w:rsidRPr="00381E77" w:rsidRDefault="00381E77" w:rsidP="00381E7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                                       2. Козловская культура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Vтыс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н.э.                                                           V тыс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н.э.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CB092C">
        <w:rPr>
          <w:rFonts w:ascii="Arial" w:eastAsia="Times New Roman" w:hAnsi="Arial" w:cs="Arial"/>
          <w:noProof/>
          <w:color w:val="000000"/>
          <w:lang w:eastAsia="ru-RU"/>
        </w:rPr>
      </w:r>
      <w:r w:rsidR="00CB092C" w:rsidRPr="00CB092C">
        <w:rPr>
          <w:rFonts w:ascii="Arial" w:eastAsia="Times New Roman" w:hAnsi="Arial" w:cs="Arial"/>
          <w:noProof/>
          <w:color w:val="000000"/>
          <w:lang w:eastAsia="ru-RU"/>
        </w:rPr>
        <w:pict>
          <v:rect id="AutoShape 3" o:spid="_x0000_s1027" alt="https://nsportal.ru/shkola/kraevedenie/library/2013/12/11/programma-po-predmetu-istoricheskoe-kraevedenie-zaurale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CB092C">
        <w:rPr>
          <w:rFonts w:ascii="Arial" w:eastAsia="Times New Roman" w:hAnsi="Arial" w:cs="Arial"/>
          <w:noProof/>
          <w:color w:val="000000"/>
          <w:lang w:eastAsia="ru-RU"/>
        </w:rPr>
      </w:r>
      <w:r w:rsidR="00CB092C">
        <w:rPr>
          <w:rFonts w:ascii="Arial" w:eastAsia="Times New Roman" w:hAnsi="Arial" w:cs="Arial"/>
          <w:noProof/>
          <w:color w:val="000000"/>
          <w:lang w:eastAsia="ru-RU"/>
        </w:rPr>
        <w:pict>
          <v:rect id="AutoShape 4" o:spid="_x0000_s1026" alt="https://docs.google.com/drawings/image?id=sxhb1ZCE3TlxoOUnULvjWpA&amp;rev=1&amp;h=36&amp;w=672&amp;ac=1" style="width:7in;height:2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81E77" w:rsidRPr="00381E77" w:rsidRDefault="00381E77" w:rsidP="00381E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Бабарыкинская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                                     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Полуденковская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IV тыс. до н.э.                                                          IV тыс. до н.э.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по теме «Энеолит»</w:t>
      </w:r>
    </w:p>
    <w:p w:rsidR="00381E77" w:rsidRPr="00381E77" w:rsidRDefault="00381E77" w:rsidP="00381E7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Энеолит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медно-каменный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бронзовый век</w:t>
      </w:r>
    </w:p>
    <w:p w:rsidR="00381E77" w:rsidRPr="00381E77" w:rsidRDefault="00381E77" w:rsidP="00381E7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два способа ковки меди.</w:t>
      </w:r>
    </w:p>
    <w:p w:rsidR="00381E77" w:rsidRPr="00381E77" w:rsidRDefault="00381E77" w:rsidP="00381E7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 животных приручали в первую очередь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энеолитические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жители Зауралья: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мамонты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кабаны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лошади</w:t>
      </w:r>
    </w:p>
    <w:p w:rsidR="00381E77" w:rsidRPr="00381E77" w:rsidRDefault="00381E77" w:rsidP="00381E7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использовали колесо в эпоху энеолита: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повозка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гончарный круг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велосипед</w:t>
      </w:r>
    </w:p>
    <w:p w:rsidR="00381E77" w:rsidRPr="00381E77" w:rsidRDefault="00381E77" w:rsidP="00381E7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Патриархальный родовой строй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женщина во главе семьи и рода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мужчина во главе семьи и рода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мужчина и женщина во главе семьи и рода</w:t>
      </w:r>
    </w:p>
    <w:p w:rsidR="00381E77" w:rsidRPr="00381E77" w:rsidRDefault="00381E77" w:rsidP="00381E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группы можно разбить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энеолитические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памятники Южного Зауралья: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северные - южные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западные - восточные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лесные - степные</w:t>
      </w:r>
    </w:p>
    <w:p w:rsidR="00381E77" w:rsidRPr="00381E77" w:rsidRDefault="00381E77" w:rsidP="00381E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Святилище эпохи энеолита, которое расположено в Белозерском районе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Слободчики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Савин 1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Стоунхендж</w:t>
      </w:r>
    </w:p>
    <w:p w:rsidR="00381E77" w:rsidRPr="00381E77" w:rsidRDefault="00381E77" w:rsidP="00381E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еще находятся подобные святилища?</w:t>
      </w:r>
    </w:p>
    <w:p w:rsidR="00381E77" w:rsidRPr="00381E77" w:rsidRDefault="00381E77" w:rsidP="00381E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две функции имели святилища?</w:t>
      </w:r>
    </w:p>
    <w:p w:rsidR="00381E77" w:rsidRPr="00381E77" w:rsidRDefault="00381E77" w:rsidP="00381E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эту эпоху назвали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медно-каменный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век?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</w:t>
      </w:r>
    </w:p>
    <w:p w:rsidR="00381E77" w:rsidRPr="00381E77" w:rsidRDefault="00381E77" w:rsidP="00381E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</w:p>
    <w:p w:rsidR="00381E77" w:rsidRPr="00381E77" w:rsidRDefault="00381E77" w:rsidP="00381E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древние люди не отличали самородную медь от камня и начинали ее обрабатывать как камень, пытаясь отщепить от нее пластины. От ударов самородная медь плющилась, так узнали способ холодной ковки. При попадании в огонь медь плавилась, а потом застывала, изменив форму. Первые литые изделия изготавливались в открытых формах и поучались плоские изделия – горячий метод ковки.</w:t>
      </w:r>
    </w:p>
    <w:p w:rsidR="00381E77" w:rsidRPr="00381E77" w:rsidRDefault="00381E77" w:rsidP="00381E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или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381E77" w:rsidRPr="00381E77" w:rsidRDefault="00381E77" w:rsidP="00381E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Европе известно несколько десятков таких памятников: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Эвбюри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Стоунхендж,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Вудхендж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Эйв-бери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Касл-Ригг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Пенменмаур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Моэл-Ти-Ухаф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Англии,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Каллениш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Кольцо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Бродгара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Шотландии. К настоящему времени открыто несколько сотен подобных памятников в Скандинавии, Моравии, Карпатах,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Паннонии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Западной Словакии, Нижней Австрии, Средней Германии, Рейнской области, на Верхнем Дунае.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Слабодчики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в Курганской области.</w:t>
      </w:r>
    </w:p>
    <w:p w:rsidR="00381E77" w:rsidRPr="00381E77" w:rsidRDefault="00381E77" w:rsidP="00381E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Святилища имели две функции: как древние астрономические обсерватории для определения времени и как места для проведения религиозных обрядов.</w:t>
      </w:r>
    </w:p>
    <w:p w:rsidR="00381E77" w:rsidRPr="00381E77" w:rsidRDefault="00381E77" w:rsidP="00381E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медными изделиями использовали и каменные, т.к. медь – мягкий металл и месторождений самородной меди на территории Южного Зауралья очень мало.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из меди изготавливали украшения и мелкие орудия (например, ножи). Все остальные оружия и орудия продолжали изготавливать из камня.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по теме «Бронзовый век»</w:t>
      </w:r>
    </w:p>
    <w:p w:rsidR="00381E77" w:rsidRPr="00381E77" w:rsidRDefault="00381E77" w:rsidP="00381E7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Бронзовый век начинается: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I тыс. до н.э.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II тыс. до н.э.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III тыс. до н.э.</w:t>
      </w:r>
    </w:p>
    <w:p w:rsidR="00381E77" w:rsidRPr="00381E77" w:rsidRDefault="00381E77" w:rsidP="00381E7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наиболее известные поселения эпохи раннего бронзового века: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 с. Верхняя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Алабуга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 д.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Ташково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у д.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Шикаевка</w:t>
      </w:r>
      <w:proofErr w:type="spellEnd"/>
    </w:p>
    <w:p w:rsidR="00381E77" w:rsidRPr="00381E77" w:rsidRDefault="00381E77" w:rsidP="00381E7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Докажите, что население эпохи бронзового века вели оседлый образ жизни.</w:t>
      </w:r>
    </w:p>
    <w:p w:rsidR="00381E77" w:rsidRPr="00381E77" w:rsidRDefault="00381E77" w:rsidP="00381E7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знак (символ) «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мандала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81E77" w:rsidRPr="00381E77" w:rsidRDefault="00381E77" w:rsidP="00381E7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Население, каких культур проживало на территории Зауралья во времена бронзового века: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 w:firstLine="36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алакульская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абашевская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андроновская культура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алакульская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боборыкинская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алакульская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абашевская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древнейшие письменные источники помогают раскрывать историю нашего края: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«Одиссея»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«Авеста»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Ригведа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1E77" w:rsidRPr="00381E77" w:rsidRDefault="00381E77" w:rsidP="00381E7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Докажите, что существовала связь между населением Южного Зауралья и индоиранскими народами.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</w:t>
      </w:r>
    </w:p>
    <w:p w:rsidR="00381E77" w:rsidRPr="00381E77" w:rsidRDefault="00381E77" w:rsidP="00381E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381E77" w:rsidRPr="00381E77" w:rsidRDefault="00381E77" w:rsidP="00381E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Строили большие полуземлянки, поселения состояли из нескольких больших домов, делали большие сосуды, дно у сосудов стало плоское.</w:t>
      </w:r>
    </w:p>
    <w:p w:rsidR="00381E77" w:rsidRPr="00381E77" w:rsidRDefault="00381E77" w:rsidP="00381E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из одиннадцати жилищ по кругу и в центре одно жилище, похож в плане на квадрат, вписанный в круг. Такой знак называется МАНДАЛА. Он обозначает модель мира. Круг, шар – это космос, окруженный хаосом. Квадрат – четыре стороны света. Также он обозначает единство женского и мужского начал, света – тьмы, добра – зла.</w:t>
      </w:r>
    </w:p>
    <w:p w:rsidR="00381E77" w:rsidRPr="00381E77" w:rsidRDefault="00381E77" w:rsidP="00381E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</w:p>
    <w:p w:rsidR="00381E77" w:rsidRPr="00381E77" w:rsidRDefault="00381E77" w:rsidP="00381E7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Схожие черты: общество делится на рядовых общинников и представителей верховной власти; жертвенные животные при захоронениях; похожие предметы при захоронениях; использование легких колесниц; сходство языков; одинаковые орнаменты на вышивке и керамике; одинаковые религиозные представления.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 по теме «Железный век»</w:t>
      </w:r>
    </w:p>
    <w:p w:rsidR="00381E77" w:rsidRPr="00381E77" w:rsidRDefault="00381E77" w:rsidP="00381E7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племенами представлен железный век: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баитовскими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саргатскими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абашевскими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баитовскими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гороховским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саргатскими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гороховскими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боборыкинскими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саргатскими</w:t>
      </w:r>
      <w:proofErr w:type="spellEnd"/>
    </w:p>
    <w:p w:rsidR="00381E77" w:rsidRPr="00381E77" w:rsidRDefault="00381E77" w:rsidP="00381E7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занятия жителей эпохи железного века: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скотоводство и рыбалка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земледелие и охота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скотоводство и частично земледелие</w:t>
      </w:r>
    </w:p>
    <w:p w:rsidR="00381E77" w:rsidRPr="00381E77" w:rsidRDefault="00381E77" w:rsidP="00381E7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появляется нового в поселениях эпохи железного века?</w:t>
      </w:r>
    </w:p>
    <w:p w:rsidR="00381E77" w:rsidRPr="00381E77" w:rsidRDefault="00381E77" w:rsidP="00381E7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акинаки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короткие мечи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доспехи воина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элемент упряжи лошади</w:t>
      </w:r>
    </w:p>
    <w:p w:rsidR="00381E77" w:rsidRPr="00381E77" w:rsidRDefault="00381E77" w:rsidP="00381E7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Опишите, что представляет собой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баитовская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культура.</w:t>
      </w:r>
    </w:p>
    <w:p w:rsidR="00381E77" w:rsidRPr="00381E77" w:rsidRDefault="00381E77" w:rsidP="00381E7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культура сменяет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баитовскую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саргатская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самое большое захоронение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гороховской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Савин 1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Стоунхендж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Царев курган</w:t>
      </w:r>
    </w:p>
    <w:p w:rsidR="00381E77" w:rsidRPr="00381E77" w:rsidRDefault="00381E77" w:rsidP="00381E7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культура сменяет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гороховскую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саргатская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Опишите, что представляет собой Царев курган.</w:t>
      </w:r>
    </w:p>
    <w:p w:rsidR="00381E77" w:rsidRPr="00381E77" w:rsidRDefault="00381E77" w:rsidP="00381E7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Каково было положение женщин у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саргатцев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</w:t>
      </w:r>
    </w:p>
    <w:p w:rsidR="00381E77" w:rsidRPr="00381E77" w:rsidRDefault="00381E77" w:rsidP="00381E7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Городища имели хорошую фортификацию. Сейчас можно увидеть валы, рвы – это остатки оборонительных сооружений, перед стеной с частоколом и башнями сооружали ров. Иногда сооружали несколько линий обороны.</w:t>
      </w:r>
    </w:p>
    <w:p w:rsidR="00381E77" w:rsidRPr="00381E77" w:rsidRDefault="00381E77" w:rsidP="00381E7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культура занимала все лесостепное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Тоболо-Ишимье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Курганской области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ее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локализуются в долине Тобола и по его притокам, на берегах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старичных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озер. Известно около 50 поселений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баитовской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 Вероятно обряд погребения у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баитовцев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курганный. Поселения по площади небольшие – 10-12 тыс. кв. м. Они носили недолговременный характер. Все они были неукрепленными. Жилища сроили различные –  каркасно-столбовые, полуземляночные, срубные. Они состояли из одной или двух камер,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соединенный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коридором. В центре – очаг, а рядом с ним – хозяйственные ямы с битыми горшками и костями животных. Посуду изготавливали из глины с обильной примесью песка. Маленькие сосудики выдавливали из комка глины, сосуды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делали из глиняных жгутиков, уложенных по спирали. Вся керамика делится на горшки и чаши. Очень редко попадаются сосуды с ручками, керамические блюда или тарелки. Вся керамика очень бедно декорирована: пояски  гребенчатого штампа, небольшой ряд ямок, насечек, наколов. Орудия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баитовской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культуры: железный ножи, скребки каменные и керамические, сделанные из черепков, лепные пряслица, точильные камни из песчаника, оселки для правки ножей, каменный пест. В Курганском краеведческом музее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 ряд находок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археологи относят к представителям  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баитовской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культуры: железный кинжал (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предскифского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раннескифского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типа), бронзовые кельты (западносибирского типа), бронзовые наконечники стрел, бронзовая круглая бляшка с прямоугольной рамкой.</w:t>
      </w:r>
    </w:p>
    <w:p w:rsidR="00381E77" w:rsidRPr="00381E77" w:rsidRDefault="00381E77" w:rsidP="00381E7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его насыпи составляет 5,5 м., диаметр – 92 м., курган окружал ров шириной 13м при глубине 1 м и вал.  В центре кургана находилась большая усыпальница в виде подземной камеры (9х10 м.) закрытой  сооружением из бревен в виде шатра диаметром 34 м. Стенки «дома мертвых» были на всю высоту облицованы деревом (бревнами и плахами). В углах постройки были нары и полки для утвари, а посередине была вырыта яма для установки саркофага. Рядом разжигали костер для очищения места вечного обитания вождя. Покойника ввозили на погребальной колеснице, части которой были найдены тут же. После завершения захоронения, в течение нескольких лет, строили 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надмогильную конструкцию из пластов дерна, тут же проводились поминальные и другие обряды культа предков. Внушительные размеры кургана и сложная конструкция погребального сооружения показывают, что курган представлял собой захоронение племенного вождя, пользовавшегося среди соплеменников властью и почетом. Царев курган грабился неоднократно: в настиле прослежено 6 грабительских ходов.</w:t>
      </w:r>
    </w:p>
    <w:p w:rsidR="00381E77" w:rsidRPr="00381E77" w:rsidRDefault="00381E77" w:rsidP="00381E7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Захоронения женщин у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саргатцев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о равноправном их положении в обществе, а погребения отдельных воительниц – о выполнении женщиной в ряде случаях роли вождя или старейшины, традиционно принадлежавшей мужчине</w:t>
      </w:r>
      <w:r w:rsidRPr="0038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тестирование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Где расположена Курганская область: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Западно-Сибирская равнина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Восточно-Сибирская равнина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Южно-Сибирская равнина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Археология – это наука, которая изучает: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историю общества по вещественным памятникам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надписи на камнях, металлических, деревянных, костяных, стеклянных и керамических изделиях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монеты</w:t>
      </w:r>
    </w:p>
    <w:p w:rsidR="00381E77" w:rsidRPr="00381E77" w:rsidRDefault="00381E77" w:rsidP="00381E7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Артефакты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предметы, изготовленные на фабриках и заводах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современные вещи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предметы, изготовленные человеком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Перечислите два вида погребений.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Укажите, что относится к поселениям: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городище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курган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селище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стоянка</w:t>
      </w:r>
    </w:p>
    <w:p w:rsidR="00381E77" w:rsidRPr="00381E77" w:rsidRDefault="00381E77" w:rsidP="00381E7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«черные копатели».</w:t>
      </w:r>
    </w:p>
    <w:p w:rsidR="00381E77" w:rsidRPr="00381E77" w:rsidRDefault="00381E77" w:rsidP="00381E7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Палеолит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древнекаменный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древняя стоянка эпохи палеолита на территории Курганской области: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близ с.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Пеган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близ с.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Сухрино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18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близ д.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Шикаевка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Мезолит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древнекаменный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Что такое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вкладышевые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орудия: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орудие с рукоятью положенное на полочку в жилище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орудие, вложенное в чехол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орудие с рукоятью и одним или несколькими вкладышами - пластинами</w:t>
      </w:r>
    </w:p>
    <w:p w:rsidR="00381E77" w:rsidRPr="00381E77" w:rsidRDefault="00381E77" w:rsidP="00381E77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Микролит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большие пластины из камня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небольшие пластины из камня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маленькая галька</w:t>
      </w:r>
    </w:p>
    <w:p w:rsidR="00381E77" w:rsidRPr="00381E77" w:rsidRDefault="00381E77" w:rsidP="00381E77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Неолит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древнекаменный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Энеолит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медно-каменный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среднекаменный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бронзовый век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Святилище эпохи энеолита, которое расположено в Белозерском районе – это: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Слободчики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Савин 1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Стоунхендж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Где еще находятся подобные святилища?</w:t>
      </w:r>
    </w:p>
    <w:p w:rsidR="00381E77" w:rsidRPr="00381E77" w:rsidRDefault="00381E77" w:rsidP="00381E77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две функции имели святилища?</w:t>
      </w:r>
    </w:p>
    <w:p w:rsidR="00381E77" w:rsidRPr="00381E77" w:rsidRDefault="00381E77" w:rsidP="00381E77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Бронзовый век начинается: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I тыс. до н.э.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II тыс. до н.э.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III тыс. до н.э.</w:t>
      </w:r>
    </w:p>
    <w:p w:rsidR="00381E77" w:rsidRPr="00381E77" w:rsidRDefault="00381E77" w:rsidP="00381E77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Докажите, что население эпохи бронзового века вели оседлый образ жизни.</w:t>
      </w:r>
    </w:p>
    <w:p w:rsidR="00381E77" w:rsidRPr="00381E77" w:rsidRDefault="00381E77" w:rsidP="00381E77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знак (символ) «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мандала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81E77" w:rsidRPr="00381E77" w:rsidRDefault="00381E77" w:rsidP="00381E77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Население, каких культур проживало на территории Зауралья во времена бронзового века: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180" w:firstLine="36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алакульская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абашевская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андроновская культура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алакульская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кошкинская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боборыкинская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алакульская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абашевская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</w:t>
      </w:r>
    </w:p>
    <w:p w:rsidR="00381E77" w:rsidRPr="00381E77" w:rsidRDefault="00381E77" w:rsidP="00381E77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племенами представлен железный век: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баитовскими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саргатскими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абашевскими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баитовскими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гороховским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саргатскими</w:t>
      </w:r>
      <w:proofErr w:type="spellEnd"/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гороховскими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боборыкинскими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саргатскими</w:t>
      </w:r>
      <w:proofErr w:type="spellEnd"/>
    </w:p>
    <w:p w:rsidR="00381E77" w:rsidRPr="00381E77" w:rsidRDefault="00381E77" w:rsidP="00381E77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появляется нового в поселениях эпохи железного века?</w:t>
      </w:r>
    </w:p>
    <w:p w:rsidR="00381E77" w:rsidRPr="00381E77" w:rsidRDefault="00381E77" w:rsidP="00381E77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акинаки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короткие мечи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доспехи воина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элемент упряжи лошади</w:t>
      </w:r>
    </w:p>
    <w:p w:rsidR="00381E77" w:rsidRPr="00381E77" w:rsidRDefault="00381E77" w:rsidP="00381E77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Опишите, что представляет собой Царев курган.</w:t>
      </w:r>
    </w:p>
    <w:p w:rsidR="00381E77" w:rsidRPr="00381E77" w:rsidRDefault="00381E77" w:rsidP="00381E77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занятия жителей эпохи железного века: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скотоводство и рыбалка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земледелие и охота</w:t>
      </w: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скотоводство и частично земледелие</w:t>
      </w:r>
    </w:p>
    <w:p w:rsidR="00381E77" w:rsidRPr="00381E77" w:rsidRDefault="00381E77" w:rsidP="00381E77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тесту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Могила и курган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люди, которые занимаются поиском исторических артефактов на археологических объектах без официального разрешения.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Европе известно несколько десятков таких памятников: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Эвбюри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Стоунхендж,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Вудхендж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Эйв-бери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Касл-Ригг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Пенменмаур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Моэл-Ти-Ухаф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Англии,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Каллениш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Кольцо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Бродгара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Шотландии. К настоящему времени открыто несколько сотен подобных памятников в Скандинавии, Моравии, Карпатах,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Паннонии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Западной Словакии, Нижней Австрии, Средней Германии, Рейнской области, на Верхнем Дунае. </w:t>
      </w:r>
      <w:proofErr w:type="spellStart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Слабодчики</w:t>
      </w:r>
      <w:proofErr w:type="spellEnd"/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в Курганской области.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Святилища имели две функции: как древние астрономические обсерватории для определения времени и как места для проведения религиозных обрядов.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Строили большие полуземлянки, поселения состояли из нескольких больших домов, делали большие сосуды, дно у сосудов стало плоское.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из одиннадцати жилищ по кругу и в центре одно жилище, похож в плане на квадрат, вписанный в круг. Такой знак называется МАНДАЛА. Он обозначает модель мира. Круг, шар – это космос, окруженный хаосом. Квадрат – четыре стороны света. Также он обозначает единство женского и мужского начал, света – тьмы, добра – зла.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Городища имели хорошую фортификацию. Сейчас можно увидеть валы, рвы – это остатки оборонительных сооружений, перед стеной с частоколом и башнями сооружали ров. Иногда сооружали несколько линий обороны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его насыпи составляет 5,5 м., диаметр – 92 м., курган окружал ров шириной 13м при глубине 1 м и вал.  В центре кургана находилась большая усыпальница в виде подземной камеры (9х10 м.) закрытой  сооружением из бревен в виде шатра диаметром 34 м. Стенки «дома мертвых» были на всю высоту облицованы деревом (бревнами и плахами). В углах постройки были нары и полки для утвари, а посередине была вырыта яма для установки саркофага. Рядом разжигали костер для очищения места вечного обитания вождя. Покойника ввозили на погребальной колеснице, части которой были найдены тут же. После завершения захоронения, в течение нескольких лет, строили надмогильную конструкцию из пластов дерна, тут же проводились поминальные и другие обряды культа предков. Внушительные размеры кургана и сложная конструкция погребального сооружения показывают, что курган представлял собой захоронение племенного вождя, пользовавшегося среди соплеменников властью и почетом. Царев курган грабился неоднократно: в настиле прослежено 6 грабительских ходов.</w:t>
      </w:r>
    </w:p>
    <w:p w:rsidR="00381E77" w:rsidRPr="00381E77" w:rsidRDefault="00381E77" w:rsidP="00381E7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81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81E77" w:rsidRPr="00381E77" w:rsidRDefault="00381E77" w:rsidP="0038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1E77" w:rsidRPr="00381E77" w:rsidSect="000E0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7FAA"/>
    <w:multiLevelType w:val="multilevel"/>
    <w:tmpl w:val="F6360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A79F6"/>
    <w:multiLevelType w:val="multilevel"/>
    <w:tmpl w:val="3A52E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E1B06"/>
    <w:multiLevelType w:val="multilevel"/>
    <w:tmpl w:val="DC6E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E37D9"/>
    <w:multiLevelType w:val="multilevel"/>
    <w:tmpl w:val="A1A26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97A5B"/>
    <w:multiLevelType w:val="multilevel"/>
    <w:tmpl w:val="9F4EF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359A8"/>
    <w:multiLevelType w:val="multilevel"/>
    <w:tmpl w:val="B6EAD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75F23"/>
    <w:multiLevelType w:val="multilevel"/>
    <w:tmpl w:val="3EC452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57369"/>
    <w:multiLevelType w:val="multilevel"/>
    <w:tmpl w:val="B4D0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00E7F"/>
    <w:multiLevelType w:val="multilevel"/>
    <w:tmpl w:val="98545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950F0"/>
    <w:multiLevelType w:val="multilevel"/>
    <w:tmpl w:val="9CC6D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4155A"/>
    <w:multiLevelType w:val="multilevel"/>
    <w:tmpl w:val="843C64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5128AA"/>
    <w:multiLevelType w:val="multilevel"/>
    <w:tmpl w:val="9192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7754C"/>
    <w:multiLevelType w:val="multilevel"/>
    <w:tmpl w:val="8A52F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080CBA"/>
    <w:multiLevelType w:val="multilevel"/>
    <w:tmpl w:val="BCCA1A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4D28BF"/>
    <w:multiLevelType w:val="multilevel"/>
    <w:tmpl w:val="AC8E4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56726"/>
    <w:multiLevelType w:val="multilevel"/>
    <w:tmpl w:val="CBF87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846FE0"/>
    <w:multiLevelType w:val="multilevel"/>
    <w:tmpl w:val="6B5649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F265A"/>
    <w:multiLevelType w:val="multilevel"/>
    <w:tmpl w:val="1EAE72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064F9F"/>
    <w:multiLevelType w:val="multilevel"/>
    <w:tmpl w:val="B93C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2D72D3"/>
    <w:multiLevelType w:val="multilevel"/>
    <w:tmpl w:val="A98A9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992F42"/>
    <w:multiLevelType w:val="multilevel"/>
    <w:tmpl w:val="6A1627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24C24"/>
    <w:multiLevelType w:val="multilevel"/>
    <w:tmpl w:val="715C3E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CC3B14"/>
    <w:multiLevelType w:val="multilevel"/>
    <w:tmpl w:val="45486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41308D"/>
    <w:multiLevelType w:val="multilevel"/>
    <w:tmpl w:val="BE0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5E7A44"/>
    <w:multiLevelType w:val="multilevel"/>
    <w:tmpl w:val="A7DA0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DA42B8"/>
    <w:multiLevelType w:val="multilevel"/>
    <w:tmpl w:val="B8368D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D475E7"/>
    <w:multiLevelType w:val="multilevel"/>
    <w:tmpl w:val="CE7A9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EC6497"/>
    <w:multiLevelType w:val="multilevel"/>
    <w:tmpl w:val="9994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893705"/>
    <w:multiLevelType w:val="multilevel"/>
    <w:tmpl w:val="F4A03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3160E6"/>
    <w:multiLevelType w:val="multilevel"/>
    <w:tmpl w:val="2BB29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F401BC"/>
    <w:multiLevelType w:val="multilevel"/>
    <w:tmpl w:val="4F82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8224D9"/>
    <w:multiLevelType w:val="multilevel"/>
    <w:tmpl w:val="931AC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9F434B"/>
    <w:multiLevelType w:val="multilevel"/>
    <w:tmpl w:val="D046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F073EB"/>
    <w:multiLevelType w:val="multilevel"/>
    <w:tmpl w:val="9458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4B0EC9"/>
    <w:multiLevelType w:val="multilevel"/>
    <w:tmpl w:val="D2D24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8028E0"/>
    <w:multiLevelType w:val="multilevel"/>
    <w:tmpl w:val="AD66C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BA2C07"/>
    <w:multiLevelType w:val="multilevel"/>
    <w:tmpl w:val="ADFC23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740362"/>
    <w:multiLevelType w:val="multilevel"/>
    <w:tmpl w:val="E4AC4D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2B541B"/>
    <w:multiLevelType w:val="multilevel"/>
    <w:tmpl w:val="A3D258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E2243A"/>
    <w:multiLevelType w:val="multilevel"/>
    <w:tmpl w:val="088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4617E9"/>
    <w:multiLevelType w:val="multilevel"/>
    <w:tmpl w:val="D9762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EC1B50"/>
    <w:multiLevelType w:val="multilevel"/>
    <w:tmpl w:val="03C885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8F2103"/>
    <w:multiLevelType w:val="multilevel"/>
    <w:tmpl w:val="3286B9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7366E8"/>
    <w:multiLevelType w:val="multilevel"/>
    <w:tmpl w:val="3BB85B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8753C7"/>
    <w:multiLevelType w:val="multilevel"/>
    <w:tmpl w:val="74B25E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A26712"/>
    <w:multiLevelType w:val="multilevel"/>
    <w:tmpl w:val="E70A10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6A2C2D"/>
    <w:multiLevelType w:val="multilevel"/>
    <w:tmpl w:val="F628F1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870753"/>
    <w:multiLevelType w:val="multilevel"/>
    <w:tmpl w:val="581CB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900909"/>
    <w:multiLevelType w:val="multilevel"/>
    <w:tmpl w:val="A07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A66EAC"/>
    <w:multiLevelType w:val="multilevel"/>
    <w:tmpl w:val="FBCEC2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1D3FF9"/>
    <w:multiLevelType w:val="multilevel"/>
    <w:tmpl w:val="094C27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580CF3"/>
    <w:multiLevelType w:val="multilevel"/>
    <w:tmpl w:val="F4921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B97CDB"/>
    <w:multiLevelType w:val="multilevel"/>
    <w:tmpl w:val="6186E8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2D6550"/>
    <w:multiLevelType w:val="multilevel"/>
    <w:tmpl w:val="E0469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A83C7E"/>
    <w:multiLevelType w:val="multilevel"/>
    <w:tmpl w:val="EFECB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CE78E1"/>
    <w:multiLevelType w:val="multilevel"/>
    <w:tmpl w:val="361C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2B3F17"/>
    <w:multiLevelType w:val="multilevel"/>
    <w:tmpl w:val="1270AA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1411CE8"/>
    <w:multiLevelType w:val="multilevel"/>
    <w:tmpl w:val="28767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5135B5"/>
    <w:multiLevelType w:val="multilevel"/>
    <w:tmpl w:val="53EE31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200041"/>
    <w:multiLevelType w:val="multilevel"/>
    <w:tmpl w:val="C720C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B57D78"/>
    <w:multiLevelType w:val="multilevel"/>
    <w:tmpl w:val="9230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AAE48CA"/>
    <w:multiLevelType w:val="multilevel"/>
    <w:tmpl w:val="7E0050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DD272A"/>
    <w:multiLevelType w:val="multilevel"/>
    <w:tmpl w:val="85F458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F3698A"/>
    <w:multiLevelType w:val="multilevel"/>
    <w:tmpl w:val="3D9E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33"/>
  </w:num>
  <w:num w:numId="3">
    <w:abstractNumId w:val="27"/>
  </w:num>
  <w:num w:numId="4">
    <w:abstractNumId w:val="63"/>
  </w:num>
  <w:num w:numId="5">
    <w:abstractNumId w:val="47"/>
  </w:num>
  <w:num w:numId="6">
    <w:abstractNumId w:val="24"/>
  </w:num>
  <w:num w:numId="7">
    <w:abstractNumId w:val="51"/>
  </w:num>
  <w:num w:numId="8">
    <w:abstractNumId w:val="53"/>
  </w:num>
  <w:num w:numId="9">
    <w:abstractNumId w:val="14"/>
  </w:num>
  <w:num w:numId="10">
    <w:abstractNumId w:val="28"/>
  </w:num>
  <w:num w:numId="11">
    <w:abstractNumId w:val="45"/>
  </w:num>
  <w:num w:numId="12">
    <w:abstractNumId w:val="6"/>
  </w:num>
  <w:num w:numId="13">
    <w:abstractNumId w:val="41"/>
  </w:num>
  <w:num w:numId="14">
    <w:abstractNumId w:val="16"/>
  </w:num>
  <w:num w:numId="15">
    <w:abstractNumId w:val="10"/>
  </w:num>
  <w:num w:numId="16">
    <w:abstractNumId w:val="36"/>
  </w:num>
  <w:num w:numId="17">
    <w:abstractNumId w:val="56"/>
  </w:num>
  <w:num w:numId="18">
    <w:abstractNumId w:val="7"/>
  </w:num>
  <w:num w:numId="19">
    <w:abstractNumId w:val="18"/>
  </w:num>
  <w:num w:numId="20">
    <w:abstractNumId w:val="9"/>
  </w:num>
  <w:num w:numId="21">
    <w:abstractNumId w:val="22"/>
  </w:num>
  <w:num w:numId="22">
    <w:abstractNumId w:val="57"/>
  </w:num>
  <w:num w:numId="23">
    <w:abstractNumId w:val="15"/>
  </w:num>
  <w:num w:numId="24">
    <w:abstractNumId w:val="59"/>
  </w:num>
  <w:num w:numId="25">
    <w:abstractNumId w:val="38"/>
  </w:num>
  <w:num w:numId="26">
    <w:abstractNumId w:val="13"/>
  </w:num>
  <w:num w:numId="27">
    <w:abstractNumId w:val="43"/>
  </w:num>
  <w:num w:numId="28">
    <w:abstractNumId w:val="44"/>
  </w:num>
  <w:num w:numId="29">
    <w:abstractNumId w:val="0"/>
  </w:num>
  <w:num w:numId="30">
    <w:abstractNumId w:val="46"/>
  </w:num>
  <w:num w:numId="31">
    <w:abstractNumId w:val="39"/>
  </w:num>
  <w:num w:numId="32">
    <w:abstractNumId w:val="32"/>
  </w:num>
  <w:num w:numId="33">
    <w:abstractNumId w:val="8"/>
  </w:num>
  <w:num w:numId="34">
    <w:abstractNumId w:val="31"/>
  </w:num>
  <w:num w:numId="35">
    <w:abstractNumId w:val="12"/>
  </w:num>
  <w:num w:numId="36">
    <w:abstractNumId w:val="26"/>
  </w:num>
  <w:num w:numId="37">
    <w:abstractNumId w:val="25"/>
  </w:num>
  <w:num w:numId="38">
    <w:abstractNumId w:val="17"/>
  </w:num>
  <w:num w:numId="39">
    <w:abstractNumId w:val="2"/>
  </w:num>
  <w:num w:numId="40">
    <w:abstractNumId w:val="60"/>
  </w:num>
  <w:num w:numId="41">
    <w:abstractNumId w:val="1"/>
  </w:num>
  <w:num w:numId="42">
    <w:abstractNumId w:val="19"/>
  </w:num>
  <w:num w:numId="43">
    <w:abstractNumId w:val="34"/>
  </w:num>
  <w:num w:numId="44">
    <w:abstractNumId w:val="21"/>
  </w:num>
  <w:num w:numId="45">
    <w:abstractNumId w:val="48"/>
  </w:num>
  <w:num w:numId="46">
    <w:abstractNumId w:val="30"/>
  </w:num>
  <w:num w:numId="47">
    <w:abstractNumId w:val="3"/>
  </w:num>
  <w:num w:numId="48">
    <w:abstractNumId w:val="54"/>
  </w:num>
  <w:num w:numId="49">
    <w:abstractNumId w:val="5"/>
  </w:num>
  <w:num w:numId="50">
    <w:abstractNumId w:val="50"/>
  </w:num>
  <w:num w:numId="51">
    <w:abstractNumId w:val="35"/>
  </w:num>
  <w:num w:numId="52">
    <w:abstractNumId w:val="40"/>
  </w:num>
  <w:num w:numId="53">
    <w:abstractNumId w:val="11"/>
  </w:num>
  <w:num w:numId="54">
    <w:abstractNumId w:val="29"/>
  </w:num>
  <w:num w:numId="55">
    <w:abstractNumId w:val="4"/>
  </w:num>
  <w:num w:numId="56">
    <w:abstractNumId w:val="42"/>
  </w:num>
  <w:num w:numId="57">
    <w:abstractNumId w:val="61"/>
  </w:num>
  <w:num w:numId="58">
    <w:abstractNumId w:val="20"/>
  </w:num>
  <w:num w:numId="59">
    <w:abstractNumId w:val="58"/>
  </w:num>
  <w:num w:numId="60">
    <w:abstractNumId w:val="62"/>
  </w:num>
  <w:num w:numId="61">
    <w:abstractNumId w:val="52"/>
  </w:num>
  <w:num w:numId="62">
    <w:abstractNumId w:val="37"/>
  </w:num>
  <w:num w:numId="63">
    <w:abstractNumId w:val="49"/>
  </w:num>
  <w:num w:numId="64">
    <w:abstractNumId w:val="2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26D"/>
    <w:rsid w:val="000E0F2B"/>
    <w:rsid w:val="00173617"/>
    <w:rsid w:val="00381E77"/>
    <w:rsid w:val="004E5A1E"/>
    <w:rsid w:val="00781220"/>
    <w:rsid w:val="008E0D6D"/>
    <w:rsid w:val="00BB7802"/>
    <w:rsid w:val="00CB092C"/>
    <w:rsid w:val="00D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233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at.ru/referats/view/27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town.ru/russia/obl/history/history_406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lta-gr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Дарья</cp:lastModifiedBy>
  <cp:revision>2</cp:revision>
  <cp:lastPrinted>2023-09-21T09:52:00Z</cp:lastPrinted>
  <dcterms:created xsi:type="dcterms:W3CDTF">2023-09-24T11:45:00Z</dcterms:created>
  <dcterms:modified xsi:type="dcterms:W3CDTF">2023-09-24T11:45:00Z</dcterms:modified>
</cp:coreProperties>
</file>